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C3B56" w14:textId="0D3E3100" w:rsidR="005E3DCF" w:rsidRPr="005B69A8" w:rsidRDefault="005E3DCF" w:rsidP="005E3DCF">
      <w:pPr>
        <w:pStyle w:val="Sansinterligne"/>
        <w:jc w:val="center"/>
        <w:rPr>
          <w:rFonts w:ascii="Roboto Mono Medium" w:hAnsi="Roboto Mono Medium"/>
          <w:sz w:val="28"/>
          <w:szCs w:val="28"/>
        </w:rPr>
      </w:pPr>
      <w:r w:rsidRPr="005B69A8">
        <w:rPr>
          <w:rFonts w:ascii="Roboto Mono Medium" w:hAnsi="Roboto Mono Medium"/>
          <w:sz w:val="28"/>
          <w:szCs w:val="28"/>
        </w:rPr>
        <w:t>Maxime Prangé</w:t>
      </w:r>
      <w:r>
        <w:rPr>
          <w:rFonts w:ascii="Roboto Mono Medium" w:hAnsi="Roboto Mono Medium"/>
          <w:sz w:val="28"/>
          <w:szCs w:val="28"/>
        </w:rPr>
        <w:t xml:space="preserve"> – SEUIL - </w:t>
      </w:r>
      <w:r w:rsidR="008C69D2">
        <w:rPr>
          <w:rFonts w:ascii="Roboto Mono Medium" w:hAnsi="Roboto Mono Medium"/>
          <w:sz w:val="28"/>
          <w:szCs w:val="28"/>
        </w:rPr>
        <w:t>Français</w:t>
      </w:r>
    </w:p>
    <w:p w14:paraId="0A8D3C92" w14:textId="77777777" w:rsidR="005E3DCF" w:rsidRDefault="005E3DCF" w:rsidP="005E3DCF">
      <w:pPr>
        <w:pStyle w:val="Sansinterligne"/>
        <w:rPr>
          <w:rFonts w:ascii="ISOCPEUR" w:hAnsi="ISOCPEUR"/>
          <w:sz w:val="24"/>
          <w:szCs w:val="24"/>
        </w:rPr>
      </w:pPr>
    </w:p>
    <w:p w14:paraId="675956D9" w14:textId="77777777" w:rsidR="005E3DCF" w:rsidRDefault="005E3DCF" w:rsidP="005E3DCF">
      <w:pPr>
        <w:pStyle w:val="Sansinterligne"/>
        <w:rPr>
          <w:rFonts w:ascii="ISOCPEUR" w:hAnsi="ISOCPEUR"/>
          <w:sz w:val="24"/>
          <w:szCs w:val="24"/>
        </w:rPr>
      </w:pPr>
    </w:p>
    <w:p w14:paraId="6965AA4E" w14:textId="77777777" w:rsidR="005E3DCF" w:rsidRDefault="005E3DCF" w:rsidP="005E3DCF">
      <w:pPr>
        <w:pStyle w:val="Sansinterligne"/>
        <w:rPr>
          <w:rFonts w:ascii="ISOCPEUR" w:hAnsi="ISOCPEUR"/>
          <w:sz w:val="24"/>
          <w:szCs w:val="24"/>
        </w:rPr>
      </w:pPr>
    </w:p>
    <w:p w14:paraId="529B203F" w14:textId="77777777" w:rsidR="008C69D2" w:rsidRPr="000C528E" w:rsidRDefault="008C69D2" w:rsidP="008C69D2">
      <w:pPr>
        <w:pStyle w:val="Sansinterligne"/>
        <w:rPr>
          <w:rFonts w:ascii="ISOCPEUR" w:hAnsi="ISOCPEUR"/>
          <w:b/>
          <w:bCs/>
          <w:sz w:val="24"/>
          <w:szCs w:val="24"/>
        </w:rPr>
      </w:pPr>
      <w:r w:rsidRPr="000C528E">
        <w:rPr>
          <w:rFonts w:ascii="ISOCPEUR" w:hAnsi="ISOCPEUR"/>
          <w:b/>
          <w:bCs/>
          <w:sz w:val="24"/>
          <w:szCs w:val="24"/>
        </w:rPr>
        <w:t>Description projet</w:t>
      </w:r>
    </w:p>
    <w:p w14:paraId="2430ECC0" w14:textId="77777777" w:rsidR="008C69D2" w:rsidRDefault="008C69D2" w:rsidP="008C69D2">
      <w:pPr>
        <w:pStyle w:val="Sansinterligne"/>
        <w:rPr>
          <w:rFonts w:ascii="ISOCPEUR" w:hAnsi="ISOCPEUR"/>
          <w:sz w:val="24"/>
          <w:szCs w:val="24"/>
        </w:rPr>
      </w:pPr>
    </w:p>
    <w:p w14:paraId="7B797295" w14:textId="77777777" w:rsidR="006335FC" w:rsidRDefault="006335FC" w:rsidP="006335FC">
      <w:pPr>
        <w:pStyle w:val="Sansinterligne"/>
        <w:rPr>
          <w:rFonts w:ascii="ISOCPEUR" w:hAnsi="ISOCPEUR"/>
          <w:sz w:val="24"/>
          <w:szCs w:val="24"/>
        </w:rPr>
      </w:pPr>
      <w:bookmarkStart w:id="0" w:name="_Hlk219886878"/>
      <w:r w:rsidRPr="00985945">
        <w:rPr>
          <w:rFonts w:ascii="ISOCPEUR" w:hAnsi="ISOCPEUR"/>
          <w:sz w:val="24"/>
          <w:szCs w:val="24"/>
        </w:rPr>
        <w:t xml:space="preserve">Une matière, le papier washi japonais comme incarnation du seuil entre le soi et le hors soi. Une situation, un regard face à une feuille </w:t>
      </w:r>
      <w:r>
        <w:rPr>
          <w:rFonts w:ascii="ISOCPEUR" w:hAnsi="ISOCPEUR"/>
          <w:sz w:val="24"/>
          <w:szCs w:val="24"/>
        </w:rPr>
        <w:t>recueillant les couleurs du</w:t>
      </w:r>
      <w:r w:rsidRPr="00985945">
        <w:rPr>
          <w:rFonts w:ascii="ISOCPEUR" w:hAnsi="ISOCPEUR"/>
          <w:sz w:val="24"/>
          <w:szCs w:val="24"/>
        </w:rPr>
        <w:t xml:space="preserve"> paysage au dehors.</w:t>
      </w:r>
    </w:p>
    <w:p w14:paraId="7D2DC958" w14:textId="77777777" w:rsidR="006335FC" w:rsidRDefault="006335FC" w:rsidP="006335FC">
      <w:pPr>
        <w:pStyle w:val="Sansinterligne"/>
        <w:rPr>
          <w:rFonts w:ascii="ISOCPEUR" w:hAnsi="ISOCPEUR"/>
          <w:sz w:val="24"/>
          <w:szCs w:val="24"/>
        </w:rPr>
      </w:pPr>
      <w:r w:rsidRPr="00985945">
        <w:rPr>
          <w:rFonts w:ascii="ISOCPEUR" w:hAnsi="ISOCPEUR"/>
          <w:sz w:val="24"/>
          <w:szCs w:val="24"/>
        </w:rPr>
        <w:t>Enfin, des formes inspirées de l'architecture et du mobilier traditionnel japonais</w:t>
      </w:r>
      <w:r>
        <w:rPr>
          <w:rFonts w:ascii="ISOCPEUR" w:hAnsi="ISOCPEUR"/>
          <w:sz w:val="24"/>
          <w:szCs w:val="24"/>
        </w:rPr>
        <w:t xml:space="preserve"> et leur philosophie commune.</w:t>
      </w:r>
    </w:p>
    <w:bookmarkEnd w:id="0"/>
    <w:p w14:paraId="7A5A48BE" w14:textId="77777777" w:rsidR="005E3DCF" w:rsidRDefault="005E3DCF" w:rsidP="005E3DCF">
      <w:pPr>
        <w:pStyle w:val="Sansinterligne"/>
        <w:rPr>
          <w:rFonts w:ascii="ISOCPEUR" w:hAnsi="ISOCPEUR"/>
          <w:sz w:val="24"/>
          <w:szCs w:val="24"/>
        </w:rPr>
      </w:pPr>
    </w:p>
    <w:p w14:paraId="6C9866B5" w14:textId="77777777" w:rsidR="00F5768D" w:rsidRPr="00F5768D" w:rsidRDefault="00F5768D" w:rsidP="00F5768D">
      <w:pPr>
        <w:pStyle w:val="Sansinterligne"/>
        <w:rPr>
          <w:rFonts w:ascii="ISOCPEUR" w:hAnsi="ISOCPEUR"/>
          <w:sz w:val="24"/>
          <w:szCs w:val="24"/>
        </w:rPr>
      </w:pPr>
      <w:r w:rsidRPr="00F5768D">
        <w:rPr>
          <w:rFonts w:ascii="ISOCPEUR" w:hAnsi="ISOCPEUR"/>
          <w:b/>
          <w:bCs/>
          <w:sz w:val="24"/>
          <w:szCs w:val="24"/>
        </w:rPr>
        <w:t>SEUIL</w:t>
      </w:r>
      <w:r w:rsidRPr="00F5768D">
        <w:rPr>
          <w:rFonts w:ascii="ISOCPEUR" w:hAnsi="ISOCPEUR"/>
          <w:sz w:val="24"/>
          <w:szCs w:val="24"/>
        </w:rPr>
        <w:t xml:space="preserve"> s’inspire de l’histoire entremêlée des fenêtres et portes dans l’architecture traditionnelle japonaise.</w:t>
      </w:r>
    </w:p>
    <w:p w14:paraId="2064E2E4" w14:textId="2DA918C1" w:rsidR="005E3DCF" w:rsidRPr="00F5768D" w:rsidRDefault="00F5768D" w:rsidP="00F5768D">
      <w:pPr>
        <w:pStyle w:val="Sansinterligne"/>
        <w:rPr>
          <w:rFonts w:ascii="ISOCPEUR" w:hAnsi="ISOCPEUR"/>
          <w:sz w:val="24"/>
          <w:szCs w:val="24"/>
        </w:rPr>
      </w:pPr>
      <w:r w:rsidRPr="00F5768D">
        <w:rPr>
          <w:rFonts w:ascii="ISOCPEUR" w:hAnsi="ISOCPEUR"/>
          <w:sz w:val="24"/>
          <w:szCs w:val="24"/>
        </w:rPr>
        <w:t>Deux feuilles se superposent dans l’espace d’un cadre en noyer. La première, laissée naturelle, voile les couleurs d’un paysage pleinement visible dans la lumière nocturne.</w:t>
      </w:r>
    </w:p>
    <w:p w14:paraId="151DAEFF" w14:textId="77777777" w:rsidR="005E3DCF" w:rsidRDefault="005E3DCF" w:rsidP="005E3DCF">
      <w:pPr>
        <w:pStyle w:val="Sansinterligne"/>
        <w:rPr>
          <w:rFonts w:ascii="ISOCPEUR" w:hAnsi="ISOCPEUR"/>
          <w:sz w:val="24"/>
          <w:szCs w:val="24"/>
        </w:rPr>
      </w:pPr>
    </w:p>
    <w:p w14:paraId="59610EC8" w14:textId="368819A8" w:rsidR="005E3DCF" w:rsidRPr="000C528E" w:rsidRDefault="008C69D2" w:rsidP="005E3DCF">
      <w:pPr>
        <w:pStyle w:val="Sansinterligne"/>
        <w:rPr>
          <w:rFonts w:ascii="ISOCPEUR" w:hAnsi="ISOCPEUR"/>
          <w:b/>
          <w:bCs/>
          <w:iCs/>
          <w:sz w:val="24"/>
          <w:szCs w:val="24"/>
        </w:rPr>
      </w:pPr>
      <w:r>
        <w:rPr>
          <w:rFonts w:ascii="ISOCPEUR" w:hAnsi="ISOCPEUR"/>
          <w:b/>
          <w:bCs/>
          <w:iCs/>
          <w:sz w:val="24"/>
          <w:szCs w:val="24"/>
        </w:rPr>
        <w:t>I</w:t>
      </w:r>
      <w:r w:rsidR="005E3DCF">
        <w:rPr>
          <w:rFonts w:ascii="ISOCPEUR" w:hAnsi="ISOCPEUR"/>
          <w:b/>
          <w:bCs/>
          <w:iCs/>
          <w:sz w:val="24"/>
          <w:szCs w:val="24"/>
        </w:rPr>
        <w:t>nformations</w:t>
      </w:r>
      <w:r>
        <w:rPr>
          <w:rFonts w:ascii="ISOCPEUR" w:hAnsi="ISOCPEUR"/>
          <w:b/>
          <w:bCs/>
          <w:iCs/>
          <w:sz w:val="24"/>
          <w:szCs w:val="24"/>
        </w:rPr>
        <w:t xml:space="preserve"> techniques</w:t>
      </w:r>
    </w:p>
    <w:p w14:paraId="7B80F335" w14:textId="77777777" w:rsidR="005E3DCF" w:rsidRDefault="005E3DCF" w:rsidP="005E3DCF">
      <w:pPr>
        <w:pStyle w:val="Sansinterligne"/>
        <w:rPr>
          <w:rFonts w:ascii="ISOCPEUR" w:hAnsi="ISOCPEUR"/>
          <w:i/>
          <w:iCs/>
          <w:sz w:val="24"/>
          <w:szCs w:val="24"/>
        </w:rPr>
      </w:pPr>
    </w:p>
    <w:p w14:paraId="1CFF2F51" w14:textId="79BB5A90" w:rsidR="005E3DCF" w:rsidRPr="000C528E" w:rsidRDefault="008C69D2" w:rsidP="005E3DCF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i/>
          <w:iCs/>
          <w:sz w:val="24"/>
          <w:szCs w:val="24"/>
        </w:rPr>
        <w:t>Année</w:t>
      </w:r>
      <w:r w:rsidR="005E3DCF" w:rsidRPr="000C528E">
        <w:rPr>
          <w:rFonts w:ascii="ISOCPEUR" w:hAnsi="ISOCPEUR"/>
          <w:sz w:val="24"/>
          <w:szCs w:val="24"/>
        </w:rPr>
        <w:t xml:space="preserve"> </w:t>
      </w:r>
      <w:r w:rsidR="005E3DCF" w:rsidRPr="000C528E">
        <w:rPr>
          <w:rFonts w:ascii="ISOCPEUR" w:hAnsi="ISOCPEUR"/>
          <w:i/>
          <w:iCs/>
          <w:sz w:val="24"/>
          <w:szCs w:val="24"/>
        </w:rPr>
        <w:t>:</w:t>
      </w:r>
      <w:r w:rsidR="005E3DCF" w:rsidRPr="000C528E">
        <w:rPr>
          <w:rFonts w:ascii="ISOCPEUR" w:hAnsi="ISOCPEUR"/>
          <w:sz w:val="24"/>
          <w:szCs w:val="24"/>
        </w:rPr>
        <w:t xml:space="preserve"> 202</w:t>
      </w:r>
      <w:r w:rsidR="005E3DCF">
        <w:rPr>
          <w:rFonts w:ascii="ISOCPEUR" w:hAnsi="ISOCPEUR"/>
          <w:sz w:val="24"/>
          <w:szCs w:val="24"/>
        </w:rPr>
        <w:t>5</w:t>
      </w:r>
    </w:p>
    <w:p w14:paraId="04C70208" w14:textId="21279FBA" w:rsidR="005E3DCF" w:rsidRPr="000C528E" w:rsidRDefault="006C2D5F" w:rsidP="005E3DCF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i/>
          <w:iCs/>
          <w:sz w:val="24"/>
          <w:szCs w:val="24"/>
        </w:rPr>
        <w:t>É</w:t>
      </w:r>
      <w:r w:rsidR="005E3DCF" w:rsidRPr="000C528E">
        <w:rPr>
          <w:rFonts w:ascii="ISOCPEUR" w:hAnsi="ISOCPEUR"/>
          <w:i/>
          <w:iCs/>
          <w:sz w:val="24"/>
          <w:szCs w:val="24"/>
        </w:rPr>
        <w:t>dition :</w:t>
      </w:r>
      <w:r w:rsidR="005E3DCF" w:rsidRPr="000C528E">
        <w:rPr>
          <w:rFonts w:ascii="ISOCPEUR" w:hAnsi="ISOCPEUR"/>
          <w:sz w:val="24"/>
          <w:szCs w:val="24"/>
        </w:rPr>
        <w:t xml:space="preserve"> </w:t>
      </w:r>
      <w:r w:rsidR="00E904F2">
        <w:rPr>
          <w:rFonts w:ascii="ISOCPEUR" w:hAnsi="ISOCPEUR"/>
          <w:sz w:val="24"/>
          <w:szCs w:val="24"/>
        </w:rPr>
        <w:t>Pièces uniques</w:t>
      </w:r>
    </w:p>
    <w:p w14:paraId="61A5AAF2" w14:textId="4721F1A4" w:rsidR="005E3DCF" w:rsidRPr="000C528E" w:rsidRDefault="008C69D2" w:rsidP="005E3DCF">
      <w:pPr>
        <w:pStyle w:val="Sansinterligne"/>
        <w:rPr>
          <w:rFonts w:ascii="ISOCPEUR" w:hAnsi="ISOCPEUR"/>
          <w:i/>
          <w:iCs/>
          <w:sz w:val="24"/>
          <w:szCs w:val="24"/>
        </w:rPr>
      </w:pPr>
      <w:r>
        <w:rPr>
          <w:rFonts w:ascii="ISOCPEUR" w:hAnsi="ISOCPEUR"/>
          <w:i/>
          <w:iCs/>
          <w:sz w:val="24"/>
          <w:szCs w:val="24"/>
        </w:rPr>
        <w:t>Dimensions</w:t>
      </w:r>
      <w:r w:rsidR="005E3DCF">
        <w:rPr>
          <w:rFonts w:ascii="ISOCPEUR" w:hAnsi="ISOCPEUR"/>
          <w:i/>
          <w:iCs/>
          <w:sz w:val="24"/>
          <w:szCs w:val="24"/>
        </w:rPr>
        <w:t xml:space="preserve"> </w:t>
      </w:r>
      <w:r w:rsidR="005E3DCF" w:rsidRPr="000C528E">
        <w:rPr>
          <w:rFonts w:ascii="ISOCPEUR" w:hAnsi="ISOCPEUR"/>
          <w:i/>
          <w:iCs/>
          <w:sz w:val="24"/>
          <w:szCs w:val="24"/>
        </w:rPr>
        <w:t>:</w:t>
      </w:r>
      <w:r w:rsidR="005E3DCF" w:rsidRPr="000C528E">
        <w:rPr>
          <w:rFonts w:ascii="ISOCPEUR" w:hAnsi="ISOCPEUR"/>
          <w:sz w:val="24"/>
          <w:szCs w:val="24"/>
        </w:rPr>
        <w:t xml:space="preserve"> </w:t>
      </w:r>
      <w:r w:rsidR="008A2946">
        <w:rPr>
          <w:rFonts w:ascii="ISOCPEUR" w:hAnsi="ISOCPEUR"/>
          <w:sz w:val="24"/>
          <w:szCs w:val="24"/>
        </w:rPr>
        <w:t>41</w:t>
      </w:r>
      <w:r w:rsidR="005E3DCF">
        <w:rPr>
          <w:rFonts w:ascii="ISOCPEUR" w:hAnsi="ISOCPEUR"/>
          <w:sz w:val="24"/>
          <w:szCs w:val="24"/>
        </w:rPr>
        <w:t>x4</w:t>
      </w:r>
      <w:r w:rsidR="008A2946">
        <w:rPr>
          <w:rFonts w:ascii="ISOCPEUR" w:hAnsi="ISOCPEUR"/>
          <w:sz w:val="24"/>
          <w:szCs w:val="24"/>
        </w:rPr>
        <w:t>8</w:t>
      </w:r>
      <w:r w:rsidR="005E3DCF">
        <w:rPr>
          <w:rFonts w:ascii="ISOCPEUR" w:hAnsi="ISOCPEUR"/>
          <w:sz w:val="24"/>
          <w:szCs w:val="24"/>
        </w:rPr>
        <w:t>x11 / 5</w:t>
      </w:r>
      <w:r w:rsidR="008A2946">
        <w:rPr>
          <w:rFonts w:ascii="ISOCPEUR" w:hAnsi="ISOCPEUR"/>
          <w:sz w:val="24"/>
          <w:szCs w:val="24"/>
        </w:rPr>
        <w:t>9</w:t>
      </w:r>
      <w:r w:rsidR="005E3DCF">
        <w:rPr>
          <w:rFonts w:ascii="ISOCPEUR" w:hAnsi="ISOCPEUR"/>
          <w:sz w:val="24"/>
          <w:szCs w:val="24"/>
        </w:rPr>
        <w:t>x</w:t>
      </w:r>
      <w:r w:rsidR="008A2946">
        <w:rPr>
          <w:rFonts w:ascii="ISOCPEUR" w:hAnsi="ISOCPEUR"/>
          <w:sz w:val="24"/>
          <w:szCs w:val="24"/>
        </w:rPr>
        <w:t>70</w:t>
      </w:r>
      <w:r w:rsidR="005E3DCF">
        <w:rPr>
          <w:rFonts w:ascii="ISOCPEUR" w:hAnsi="ISOCPEUR"/>
          <w:sz w:val="24"/>
          <w:szCs w:val="24"/>
        </w:rPr>
        <w:t>x14</w:t>
      </w:r>
      <w:r w:rsidR="003A36F6">
        <w:rPr>
          <w:rFonts w:ascii="ISOCPEUR" w:hAnsi="ISOCPEUR"/>
          <w:sz w:val="24"/>
          <w:szCs w:val="24"/>
        </w:rPr>
        <w:t xml:space="preserve"> </w:t>
      </w:r>
      <w:r w:rsidR="005E3DCF" w:rsidRPr="000C528E">
        <w:rPr>
          <w:rFonts w:ascii="ISOCPEUR" w:hAnsi="ISOCPEUR"/>
          <w:sz w:val="24"/>
          <w:szCs w:val="24"/>
        </w:rPr>
        <w:t>cm</w:t>
      </w:r>
    </w:p>
    <w:p w14:paraId="2B9BEF0A" w14:textId="2D5058F4" w:rsidR="005E3DCF" w:rsidRPr="000C528E" w:rsidRDefault="008C69D2" w:rsidP="005E3DCF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i/>
          <w:iCs/>
          <w:sz w:val="24"/>
          <w:szCs w:val="24"/>
        </w:rPr>
        <w:t>Matériaux</w:t>
      </w:r>
      <w:r w:rsidR="005E3DCF" w:rsidRPr="000C528E">
        <w:rPr>
          <w:rFonts w:ascii="ISOCPEUR" w:hAnsi="ISOCPEUR"/>
          <w:i/>
          <w:iCs/>
          <w:sz w:val="24"/>
          <w:szCs w:val="24"/>
        </w:rPr>
        <w:t xml:space="preserve"> : </w:t>
      </w:r>
    </w:p>
    <w:p w14:paraId="182E2668" w14:textId="45F5A150" w:rsidR="005E3DCF" w:rsidRPr="000C528E" w:rsidRDefault="005E3DCF" w:rsidP="005E3DCF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 w:rsidR="008C69D2">
        <w:rPr>
          <w:rFonts w:ascii="ISOCPEUR" w:hAnsi="ISOCPEUR"/>
          <w:sz w:val="24"/>
          <w:szCs w:val="24"/>
        </w:rPr>
        <w:t>Noyer massif</w:t>
      </w:r>
    </w:p>
    <w:p w14:paraId="3D841A1B" w14:textId="28E6C9A2" w:rsidR="005E3DCF" w:rsidRPr="000C528E" w:rsidRDefault="005E3DCF" w:rsidP="005E3DCF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 w:rsidR="008C69D2">
        <w:rPr>
          <w:rFonts w:ascii="ISOCPEUR" w:hAnsi="ISOCPEUR"/>
          <w:sz w:val="24"/>
          <w:szCs w:val="24"/>
        </w:rPr>
        <w:t>Papier washi</w:t>
      </w:r>
    </w:p>
    <w:p w14:paraId="0FEA4BBD" w14:textId="12565EBC" w:rsidR="005E3DCF" w:rsidRDefault="005E3DCF" w:rsidP="005E3DCF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 w:rsidR="008C69D2">
        <w:rPr>
          <w:rFonts w:ascii="ISOCPEUR" w:hAnsi="ISOCPEUR"/>
          <w:sz w:val="24"/>
          <w:szCs w:val="24"/>
        </w:rPr>
        <w:t>Encre végétales</w:t>
      </w:r>
    </w:p>
    <w:p w14:paraId="5F31C9F8" w14:textId="77777777" w:rsidR="00CB4138" w:rsidRPr="002574A8" w:rsidRDefault="00CB4138" w:rsidP="00CB4138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2574A8">
        <w:rPr>
          <w:rFonts w:ascii="ISOCPEUR" w:hAnsi="ISOCPEUR"/>
          <w:i/>
          <w:iCs/>
          <w:sz w:val="24"/>
          <w:szCs w:val="24"/>
        </w:rPr>
        <w:t>Techniques :</w:t>
      </w:r>
    </w:p>
    <w:p w14:paraId="141E2256" w14:textId="77777777" w:rsidR="00CB4138" w:rsidRDefault="00CB4138" w:rsidP="00CB4138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Teinture naturelle projetée</w:t>
      </w:r>
    </w:p>
    <w:p w14:paraId="6317FEA7" w14:textId="77777777" w:rsidR="00CB4138" w:rsidRDefault="00CB4138" w:rsidP="00CB4138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Ébénisterie</w:t>
      </w:r>
    </w:p>
    <w:p w14:paraId="2A913C76" w14:textId="77777777" w:rsidR="00CB4138" w:rsidRPr="000C528E" w:rsidRDefault="00CB4138" w:rsidP="00CB4138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Design lumière</w:t>
      </w:r>
    </w:p>
    <w:p w14:paraId="20C95502" w14:textId="77777777" w:rsidR="00CB4138" w:rsidRDefault="00CB4138" w:rsidP="00CB4138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373B5E">
        <w:rPr>
          <w:rFonts w:ascii="ISOCPEUR" w:hAnsi="ISOCPEUR"/>
          <w:i/>
          <w:iCs/>
          <w:sz w:val="24"/>
          <w:szCs w:val="24"/>
        </w:rPr>
        <w:t>Lumière :</w:t>
      </w:r>
    </w:p>
    <w:p w14:paraId="66CEF4E8" w14:textId="56E65538" w:rsidR="00CB4138" w:rsidRDefault="00CB4138" w:rsidP="00CB4138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>Ruban LED 24</w:t>
      </w:r>
      <w:r w:rsidRPr="000C528E">
        <w:rPr>
          <w:rFonts w:ascii="ISOCPEUR" w:hAnsi="ISOCPEUR"/>
          <w:sz w:val="24"/>
          <w:szCs w:val="24"/>
        </w:rPr>
        <w:t xml:space="preserve">V </w:t>
      </w:r>
      <w:r>
        <w:rPr>
          <w:rFonts w:ascii="ISOCPEUR" w:hAnsi="ISOCPEUR"/>
          <w:sz w:val="24"/>
          <w:szCs w:val="24"/>
        </w:rPr>
        <w:t>19.2w/m</w:t>
      </w:r>
      <w:r w:rsidRPr="000C528E">
        <w:rPr>
          <w:rFonts w:ascii="ISOCPEUR" w:hAnsi="ISOCPEUR"/>
          <w:sz w:val="24"/>
          <w:szCs w:val="24"/>
        </w:rPr>
        <w:t xml:space="preserve"> 4000°K</w:t>
      </w:r>
    </w:p>
    <w:p w14:paraId="021CF00A" w14:textId="77777777" w:rsidR="008C69D2" w:rsidRDefault="008C69D2">
      <w:pPr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br w:type="page"/>
      </w:r>
    </w:p>
    <w:p w14:paraId="2B315B9E" w14:textId="77777777" w:rsidR="008C69D2" w:rsidRPr="005B69A8" w:rsidRDefault="008C69D2" w:rsidP="008C69D2">
      <w:pPr>
        <w:pStyle w:val="Sansinterligne"/>
        <w:jc w:val="center"/>
        <w:rPr>
          <w:rFonts w:ascii="Roboto Mono Medium" w:hAnsi="Roboto Mono Medium"/>
          <w:sz w:val="28"/>
          <w:szCs w:val="28"/>
        </w:rPr>
      </w:pPr>
      <w:r w:rsidRPr="005B69A8">
        <w:rPr>
          <w:rFonts w:ascii="Roboto Mono Medium" w:hAnsi="Roboto Mono Medium"/>
          <w:sz w:val="28"/>
          <w:szCs w:val="28"/>
        </w:rPr>
        <w:lastRenderedPageBreak/>
        <w:t>Maxime Prangé</w:t>
      </w:r>
      <w:r>
        <w:rPr>
          <w:rFonts w:ascii="Roboto Mono Medium" w:hAnsi="Roboto Mono Medium"/>
          <w:sz w:val="28"/>
          <w:szCs w:val="28"/>
        </w:rPr>
        <w:t xml:space="preserve"> – SEUIL - English</w:t>
      </w:r>
    </w:p>
    <w:p w14:paraId="1F9487C8" w14:textId="77777777" w:rsidR="008C69D2" w:rsidRDefault="008C69D2" w:rsidP="008C69D2">
      <w:pPr>
        <w:pStyle w:val="Sansinterligne"/>
        <w:rPr>
          <w:rFonts w:ascii="ISOCPEUR" w:hAnsi="ISOCPEUR"/>
          <w:sz w:val="24"/>
          <w:szCs w:val="24"/>
        </w:rPr>
      </w:pPr>
    </w:p>
    <w:p w14:paraId="2029C3CC" w14:textId="77777777" w:rsidR="008C69D2" w:rsidRDefault="008C69D2" w:rsidP="008C69D2">
      <w:pPr>
        <w:pStyle w:val="Sansinterligne"/>
        <w:rPr>
          <w:rFonts w:ascii="ISOCPEUR" w:hAnsi="ISOCPEUR"/>
          <w:sz w:val="24"/>
          <w:szCs w:val="24"/>
        </w:rPr>
      </w:pPr>
    </w:p>
    <w:p w14:paraId="7D492F2A" w14:textId="77777777" w:rsidR="008C69D2" w:rsidRDefault="008C69D2" w:rsidP="008C69D2">
      <w:pPr>
        <w:pStyle w:val="Sansinterligne"/>
        <w:rPr>
          <w:rFonts w:ascii="ISOCPEUR" w:hAnsi="ISOCPEUR"/>
          <w:sz w:val="24"/>
          <w:szCs w:val="24"/>
        </w:rPr>
      </w:pPr>
    </w:p>
    <w:p w14:paraId="7BA35817" w14:textId="77777777" w:rsidR="008C69D2" w:rsidRPr="000C528E" w:rsidRDefault="008C69D2" w:rsidP="008C69D2">
      <w:pPr>
        <w:pStyle w:val="Sansinterligne"/>
        <w:rPr>
          <w:rFonts w:ascii="ISOCPEUR" w:hAnsi="ISOCPEUR"/>
          <w:b/>
          <w:bCs/>
          <w:sz w:val="24"/>
          <w:szCs w:val="24"/>
        </w:rPr>
      </w:pPr>
      <w:r>
        <w:rPr>
          <w:rFonts w:ascii="ISOCPEUR" w:hAnsi="ISOCPEUR"/>
          <w:b/>
          <w:bCs/>
          <w:sz w:val="24"/>
          <w:szCs w:val="24"/>
        </w:rPr>
        <w:t>Project description :</w:t>
      </w:r>
    </w:p>
    <w:p w14:paraId="447751AF" w14:textId="77777777" w:rsidR="008C69D2" w:rsidRDefault="008C69D2" w:rsidP="008C69D2">
      <w:pPr>
        <w:pStyle w:val="Sansinterligne"/>
        <w:rPr>
          <w:rFonts w:ascii="ISOCPEUR" w:hAnsi="ISOCPEUR"/>
          <w:sz w:val="24"/>
          <w:szCs w:val="24"/>
        </w:rPr>
      </w:pPr>
    </w:p>
    <w:p w14:paraId="154F2E6A" w14:textId="77777777" w:rsidR="006335FC" w:rsidRDefault="006335FC" w:rsidP="006335FC">
      <w:pPr>
        <w:pStyle w:val="Sansinterligne"/>
        <w:rPr>
          <w:rFonts w:ascii="ISOCPEUR" w:hAnsi="ISOCPEUR"/>
          <w:sz w:val="24"/>
          <w:szCs w:val="24"/>
        </w:rPr>
      </w:pPr>
      <w:bookmarkStart w:id="1" w:name="_Hlk219885995"/>
      <w:r w:rsidRPr="00F728E7">
        <w:rPr>
          <w:rFonts w:ascii="ISOCPEUR" w:hAnsi="ISOCPEUR"/>
          <w:sz w:val="24"/>
          <w:szCs w:val="24"/>
        </w:rPr>
        <w:t xml:space="preserve">A </w:t>
      </w:r>
      <w:proofErr w:type="spellStart"/>
      <w:r w:rsidRPr="00F728E7">
        <w:rPr>
          <w:rFonts w:ascii="ISOCPEUR" w:hAnsi="ISOCPEUR"/>
          <w:sz w:val="24"/>
          <w:szCs w:val="24"/>
        </w:rPr>
        <w:t>material</w:t>
      </w:r>
      <w:proofErr w:type="spellEnd"/>
      <w:r w:rsidRPr="00F728E7">
        <w:rPr>
          <w:rFonts w:ascii="ISOCPEUR" w:hAnsi="ISOCPEUR"/>
          <w:sz w:val="24"/>
          <w:szCs w:val="24"/>
        </w:rPr>
        <w:t xml:space="preserve">, washi </w:t>
      </w:r>
      <w:proofErr w:type="spellStart"/>
      <w:r w:rsidRPr="00F728E7">
        <w:rPr>
          <w:rFonts w:ascii="ISOCPEUR" w:hAnsi="ISOCPEUR"/>
          <w:sz w:val="24"/>
          <w:szCs w:val="24"/>
        </w:rPr>
        <w:t>paper</w:t>
      </w:r>
      <w:proofErr w:type="spellEnd"/>
      <w:r w:rsidRPr="00F728E7">
        <w:rPr>
          <w:rFonts w:ascii="ISOCPEUR" w:hAnsi="ISOCPEUR"/>
          <w:sz w:val="24"/>
          <w:szCs w:val="24"/>
        </w:rPr>
        <w:t xml:space="preserve"> as the </w:t>
      </w:r>
      <w:proofErr w:type="spellStart"/>
      <w:r w:rsidRPr="00F728E7">
        <w:rPr>
          <w:rFonts w:ascii="ISOCPEUR" w:hAnsi="ISOCPEUR"/>
          <w:sz w:val="24"/>
          <w:szCs w:val="24"/>
        </w:rPr>
        <w:t>embodiment</w:t>
      </w:r>
      <w:proofErr w:type="spellEnd"/>
      <w:r w:rsidRPr="00F728E7">
        <w:rPr>
          <w:rFonts w:ascii="ISOCPEUR" w:hAnsi="ISOCPEUR"/>
          <w:sz w:val="24"/>
          <w:szCs w:val="24"/>
        </w:rPr>
        <w:t xml:space="preserve"> of the </w:t>
      </w:r>
      <w:proofErr w:type="spellStart"/>
      <w:r w:rsidRPr="00F728E7">
        <w:rPr>
          <w:rFonts w:ascii="ISOCPEUR" w:hAnsi="ISOCPEUR"/>
          <w:sz w:val="24"/>
          <w:szCs w:val="24"/>
        </w:rPr>
        <w:t>threshold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proofErr w:type="spellStart"/>
      <w:r w:rsidRPr="00F728E7">
        <w:rPr>
          <w:rFonts w:ascii="ISOCPEUR" w:hAnsi="ISOCPEUR"/>
          <w:sz w:val="24"/>
          <w:szCs w:val="24"/>
        </w:rPr>
        <w:t>between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proofErr w:type="spellStart"/>
      <w:r w:rsidRPr="00F728E7">
        <w:rPr>
          <w:rFonts w:ascii="ISOCPEUR" w:hAnsi="ISOCPEUR"/>
          <w:sz w:val="24"/>
          <w:szCs w:val="24"/>
        </w:rPr>
        <w:t>inner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 xml:space="preserve">and </w:t>
      </w:r>
      <w:proofErr w:type="spellStart"/>
      <w:r>
        <w:rPr>
          <w:rFonts w:ascii="ISOCPEUR" w:hAnsi="ISOCPEUR"/>
          <w:sz w:val="24"/>
          <w:szCs w:val="24"/>
        </w:rPr>
        <w:t>outer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r w:rsidRPr="00F728E7">
        <w:rPr>
          <w:rFonts w:ascii="ISOCPEUR" w:hAnsi="ISOCPEUR"/>
          <w:sz w:val="24"/>
          <w:szCs w:val="24"/>
        </w:rPr>
        <w:t>self</w:t>
      </w:r>
      <w:r>
        <w:rPr>
          <w:rFonts w:ascii="ISOCPEUR" w:hAnsi="ISOCPEUR"/>
          <w:sz w:val="24"/>
          <w:szCs w:val="24"/>
        </w:rPr>
        <w:t>.</w:t>
      </w:r>
      <w:r w:rsidRPr="00E529A3">
        <w:rPr>
          <w:rFonts w:ascii="ISOCPEUR" w:hAnsi="ISOCPEUR"/>
          <w:sz w:val="24"/>
          <w:szCs w:val="24"/>
        </w:rPr>
        <w:br/>
      </w:r>
      <w:r w:rsidRPr="00667EE5">
        <w:rPr>
          <w:rFonts w:ascii="ISOCPEUR" w:hAnsi="ISOCPEUR"/>
          <w:sz w:val="24"/>
          <w:szCs w:val="24"/>
        </w:rPr>
        <w:t>A moment</w:t>
      </w:r>
      <w:r>
        <w:rPr>
          <w:rFonts w:ascii="ISOCPEUR" w:hAnsi="ISOCPEUR"/>
          <w:sz w:val="24"/>
          <w:szCs w:val="24"/>
        </w:rPr>
        <w:t>,</w:t>
      </w:r>
      <w:r w:rsidRPr="00667EE5">
        <w:rPr>
          <w:rFonts w:ascii="ISOCPEUR" w:hAnsi="ISOCPEUR"/>
          <w:sz w:val="24"/>
          <w:szCs w:val="24"/>
        </w:rPr>
        <w:t xml:space="preserve"> a quiet gaze on a </w:t>
      </w:r>
      <w:proofErr w:type="spellStart"/>
      <w:r w:rsidRPr="00667EE5">
        <w:rPr>
          <w:rFonts w:ascii="ISOCPEUR" w:hAnsi="ISOCPEUR"/>
          <w:sz w:val="24"/>
          <w:szCs w:val="24"/>
        </w:rPr>
        <w:t>sheet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gazering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r w:rsidRPr="00667EE5">
        <w:rPr>
          <w:rFonts w:ascii="ISOCPEUR" w:hAnsi="ISOCPEUR"/>
          <w:sz w:val="24"/>
          <w:szCs w:val="24"/>
        </w:rPr>
        <w:t xml:space="preserve">the </w:t>
      </w:r>
      <w:proofErr w:type="spellStart"/>
      <w:r w:rsidRPr="00667EE5">
        <w:rPr>
          <w:rFonts w:ascii="ISOCPEUR" w:hAnsi="ISOCPEUR"/>
          <w:sz w:val="24"/>
          <w:szCs w:val="24"/>
        </w:rPr>
        <w:t>shifting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Pr="00667EE5">
        <w:rPr>
          <w:rFonts w:ascii="ISOCPEUR" w:hAnsi="ISOCPEUR"/>
          <w:sz w:val="24"/>
          <w:szCs w:val="24"/>
        </w:rPr>
        <w:t>colors</w:t>
      </w:r>
      <w:proofErr w:type="spellEnd"/>
      <w:r w:rsidRPr="00667EE5">
        <w:rPr>
          <w:rFonts w:ascii="ISOCPEUR" w:hAnsi="ISOCPEUR"/>
          <w:sz w:val="24"/>
          <w:szCs w:val="24"/>
        </w:rPr>
        <w:t xml:space="preserve"> of the </w:t>
      </w:r>
      <w:proofErr w:type="spellStart"/>
      <w:r w:rsidRPr="00667EE5">
        <w:rPr>
          <w:rFonts w:ascii="ISOCPEUR" w:hAnsi="ISOCPEUR"/>
          <w:sz w:val="24"/>
          <w:szCs w:val="24"/>
        </w:rPr>
        <w:t>outer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Pr="00667EE5">
        <w:rPr>
          <w:rFonts w:ascii="ISOCPEUR" w:hAnsi="ISOCPEUR"/>
          <w:sz w:val="24"/>
          <w:szCs w:val="24"/>
        </w:rPr>
        <w:t>landscape</w:t>
      </w:r>
      <w:proofErr w:type="spellEnd"/>
      <w:r w:rsidRPr="00667EE5">
        <w:rPr>
          <w:rFonts w:ascii="ISOCPEUR" w:hAnsi="ISOCPEUR"/>
          <w:sz w:val="24"/>
          <w:szCs w:val="24"/>
        </w:rPr>
        <w:t>.</w:t>
      </w:r>
      <w:r w:rsidRPr="00E529A3">
        <w:rPr>
          <w:rFonts w:ascii="ISOCPEUR" w:hAnsi="ISOCPEUR"/>
          <w:sz w:val="24"/>
          <w:szCs w:val="24"/>
        </w:rPr>
        <w:br/>
      </w:r>
      <w:proofErr w:type="spellStart"/>
      <w:r w:rsidRPr="00346CC2">
        <w:rPr>
          <w:rFonts w:ascii="ISOCPEUR" w:hAnsi="ISOCPEUR"/>
          <w:sz w:val="24"/>
          <w:szCs w:val="24"/>
        </w:rPr>
        <w:t>Finally</w:t>
      </w:r>
      <w:proofErr w:type="spellEnd"/>
      <w:r w:rsidRPr="00346CC2">
        <w:rPr>
          <w:rFonts w:ascii="ISOCPEUR" w:hAnsi="ISOCPEUR"/>
          <w:sz w:val="24"/>
          <w:szCs w:val="24"/>
        </w:rPr>
        <w:t xml:space="preserve">, </w:t>
      </w:r>
      <w:proofErr w:type="spellStart"/>
      <w:r w:rsidRPr="00346CC2">
        <w:rPr>
          <w:rFonts w:ascii="ISOCPEUR" w:hAnsi="ISOCPEUR"/>
          <w:sz w:val="24"/>
          <w:szCs w:val="24"/>
        </w:rPr>
        <w:t>forms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inspired</w:t>
      </w:r>
      <w:proofErr w:type="spellEnd"/>
      <w:r w:rsidRPr="00346CC2">
        <w:rPr>
          <w:rFonts w:ascii="ISOCPEUR" w:hAnsi="ISOCPEUR"/>
          <w:sz w:val="24"/>
          <w:szCs w:val="24"/>
        </w:rPr>
        <w:t xml:space="preserve"> by the </w:t>
      </w:r>
      <w:proofErr w:type="spellStart"/>
      <w:r w:rsidRPr="00346CC2">
        <w:rPr>
          <w:rFonts w:ascii="ISOCPEUR" w:hAnsi="ISOCPEUR"/>
          <w:sz w:val="24"/>
          <w:szCs w:val="24"/>
        </w:rPr>
        <w:t>traditional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Japanese</w:t>
      </w:r>
      <w:proofErr w:type="spellEnd"/>
      <w:r w:rsidRPr="00346CC2">
        <w:rPr>
          <w:rFonts w:ascii="ISOCPEUR" w:hAnsi="ISOCPEUR"/>
          <w:sz w:val="24"/>
          <w:szCs w:val="24"/>
        </w:rPr>
        <w:t xml:space="preserve"> architecture and </w:t>
      </w:r>
      <w:r>
        <w:rPr>
          <w:rFonts w:ascii="ISOCPEUR" w:hAnsi="ISOCPEUR"/>
          <w:sz w:val="24"/>
          <w:szCs w:val="24"/>
        </w:rPr>
        <w:t xml:space="preserve">luminaires, </w:t>
      </w:r>
      <w:r w:rsidRPr="00346CC2">
        <w:rPr>
          <w:rFonts w:ascii="ISOCPEUR" w:hAnsi="ISOCPEUR"/>
          <w:sz w:val="24"/>
          <w:szCs w:val="24"/>
        </w:rPr>
        <w:t xml:space="preserve">and </w:t>
      </w:r>
      <w:proofErr w:type="spellStart"/>
      <w:r w:rsidRPr="00346CC2">
        <w:rPr>
          <w:rFonts w:ascii="ISOCPEUR" w:hAnsi="ISOCPEUR"/>
          <w:sz w:val="24"/>
          <w:szCs w:val="24"/>
        </w:rPr>
        <w:t>their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shared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philosophy</w:t>
      </w:r>
      <w:proofErr w:type="spellEnd"/>
      <w:r w:rsidRPr="00346CC2">
        <w:rPr>
          <w:rFonts w:ascii="ISOCPEUR" w:hAnsi="ISOCPEUR"/>
          <w:sz w:val="24"/>
          <w:szCs w:val="24"/>
        </w:rPr>
        <w:t>.</w:t>
      </w:r>
    </w:p>
    <w:bookmarkEnd w:id="1"/>
    <w:p w14:paraId="09A55653" w14:textId="77777777" w:rsidR="008C69D2" w:rsidRDefault="008C69D2" w:rsidP="008C69D2">
      <w:pPr>
        <w:pStyle w:val="Sansinterligne"/>
        <w:rPr>
          <w:rFonts w:ascii="ISOCPEUR" w:hAnsi="ISOCPEUR"/>
          <w:sz w:val="24"/>
          <w:szCs w:val="24"/>
        </w:rPr>
      </w:pPr>
    </w:p>
    <w:p w14:paraId="74B34CA9" w14:textId="145FD7CB" w:rsidR="008C69D2" w:rsidRDefault="00CB4138" w:rsidP="008C69D2">
      <w:pPr>
        <w:pStyle w:val="Sansinterligne"/>
        <w:rPr>
          <w:rFonts w:ascii="ISOCPEUR" w:hAnsi="ISOCPEUR"/>
          <w:b/>
          <w:bCs/>
          <w:sz w:val="24"/>
          <w:szCs w:val="24"/>
        </w:rPr>
      </w:pPr>
      <w:r w:rsidRPr="00CB4138">
        <w:rPr>
          <w:rFonts w:ascii="ISOCPEUR" w:hAnsi="ISOCPEUR"/>
          <w:b/>
          <w:bCs/>
          <w:sz w:val="24"/>
          <w:szCs w:val="24"/>
        </w:rPr>
        <w:t xml:space="preserve">SEUIL </w:t>
      </w:r>
      <w:r w:rsidRPr="00CB4138">
        <w:rPr>
          <w:rFonts w:ascii="ISOCPEUR" w:hAnsi="ISOCPEUR"/>
          <w:sz w:val="24"/>
          <w:szCs w:val="24"/>
        </w:rPr>
        <w:t xml:space="preserve">are </w:t>
      </w:r>
      <w:proofErr w:type="spellStart"/>
      <w:r w:rsidRPr="00CB4138">
        <w:rPr>
          <w:rFonts w:ascii="ISOCPEUR" w:hAnsi="ISOCPEUR"/>
          <w:sz w:val="24"/>
          <w:szCs w:val="24"/>
        </w:rPr>
        <w:t>infused</w:t>
      </w:r>
      <w:proofErr w:type="spellEnd"/>
      <w:r w:rsidRPr="00CB4138">
        <w:rPr>
          <w:rFonts w:ascii="ISOCPEUR" w:hAnsi="ISOCPEUR"/>
          <w:sz w:val="24"/>
          <w:szCs w:val="24"/>
        </w:rPr>
        <w:t xml:space="preserve"> </w:t>
      </w:r>
      <w:proofErr w:type="spellStart"/>
      <w:r w:rsidRPr="00CB4138">
        <w:rPr>
          <w:rFonts w:ascii="ISOCPEUR" w:hAnsi="ISOCPEUR"/>
          <w:sz w:val="24"/>
          <w:szCs w:val="24"/>
        </w:rPr>
        <w:t>with</w:t>
      </w:r>
      <w:proofErr w:type="spellEnd"/>
      <w:r w:rsidRPr="00CB4138">
        <w:rPr>
          <w:rFonts w:ascii="ISOCPEUR" w:hAnsi="ISOCPEUR"/>
          <w:sz w:val="24"/>
          <w:szCs w:val="24"/>
        </w:rPr>
        <w:t xml:space="preserve"> the </w:t>
      </w:r>
      <w:proofErr w:type="spellStart"/>
      <w:r w:rsidRPr="00CB4138">
        <w:rPr>
          <w:rFonts w:ascii="ISOCPEUR" w:hAnsi="ISOCPEUR"/>
          <w:sz w:val="24"/>
          <w:szCs w:val="24"/>
        </w:rPr>
        <w:t>aesthetics</w:t>
      </w:r>
      <w:proofErr w:type="spellEnd"/>
      <w:r w:rsidRPr="00CB4138">
        <w:rPr>
          <w:rFonts w:ascii="ISOCPEUR" w:hAnsi="ISOCPEUR"/>
          <w:sz w:val="24"/>
          <w:szCs w:val="24"/>
        </w:rPr>
        <w:t xml:space="preserve"> and </w:t>
      </w:r>
      <w:proofErr w:type="spellStart"/>
      <w:r w:rsidRPr="00CB4138">
        <w:rPr>
          <w:rFonts w:ascii="ISOCPEUR" w:hAnsi="ISOCPEUR"/>
          <w:sz w:val="24"/>
          <w:szCs w:val="24"/>
        </w:rPr>
        <w:t>philosophy</w:t>
      </w:r>
      <w:proofErr w:type="spellEnd"/>
      <w:r w:rsidRPr="00CB4138">
        <w:rPr>
          <w:rFonts w:ascii="ISOCPEUR" w:hAnsi="ISOCPEUR"/>
          <w:sz w:val="24"/>
          <w:szCs w:val="24"/>
        </w:rPr>
        <w:t xml:space="preserve"> of </w:t>
      </w:r>
      <w:proofErr w:type="spellStart"/>
      <w:r w:rsidRPr="00CB4138">
        <w:rPr>
          <w:rFonts w:ascii="ISOCPEUR" w:hAnsi="ISOCPEUR"/>
          <w:sz w:val="24"/>
          <w:szCs w:val="24"/>
        </w:rPr>
        <w:t>traditional</w:t>
      </w:r>
      <w:proofErr w:type="spellEnd"/>
      <w:r w:rsidRPr="00CB4138">
        <w:rPr>
          <w:rFonts w:ascii="ISOCPEUR" w:hAnsi="ISOCPEUR"/>
          <w:sz w:val="24"/>
          <w:szCs w:val="24"/>
        </w:rPr>
        <w:t xml:space="preserve"> </w:t>
      </w:r>
      <w:proofErr w:type="spellStart"/>
      <w:r w:rsidRPr="00CB4138">
        <w:rPr>
          <w:rFonts w:ascii="ISOCPEUR" w:hAnsi="ISOCPEUR"/>
          <w:sz w:val="24"/>
          <w:szCs w:val="24"/>
        </w:rPr>
        <w:t>Japanese</w:t>
      </w:r>
      <w:proofErr w:type="spellEnd"/>
      <w:r w:rsidRPr="00CB4138">
        <w:rPr>
          <w:rFonts w:ascii="ISOCPEUR" w:hAnsi="ISOCPEUR"/>
          <w:sz w:val="24"/>
          <w:szCs w:val="24"/>
        </w:rPr>
        <w:t xml:space="preserve"> architectural </w:t>
      </w:r>
      <w:proofErr w:type="spellStart"/>
      <w:r w:rsidRPr="00CB4138">
        <w:rPr>
          <w:rFonts w:ascii="ISOCPEUR" w:hAnsi="ISOCPEUR"/>
          <w:sz w:val="24"/>
          <w:szCs w:val="24"/>
        </w:rPr>
        <w:t>openings</w:t>
      </w:r>
      <w:proofErr w:type="spellEnd"/>
      <w:r w:rsidRPr="00CB4138">
        <w:rPr>
          <w:rFonts w:ascii="ISOCPEUR" w:hAnsi="ISOCPEUR"/>
          <w:sz w:val="24"/>
          <w:szCs w:val="24"/>
        </w:rPr>
        <w:t>.</w:t>
      </w:r>
      <w:r w:rsidRPr="00CB4138">
        <w:rPr>
          <w:rFonts w:ascii="ISOCPEUR" w:hAnsi="ISOCPEUR"/>
          <w:sz w:val="24"/>
          <w:szCs w:val="24"/>
        </w:rPr>
        <w:br/>
        <w:t xml:space="preserve">Within a </w:t>
      </w:r>
      <w:proofErr w:type="spellStart"/>
      <w:r w:rsidRPr="00CB4138">
        <w:rPr>
          <w:rFonts w:ascii="ISOCPEUR" w:hAnsi="ISOCPEUR"/>
          <w:sz w:val="24"/>
          <w:szCs w:val="24"/>
        </w:rPr>
        <w:t>crafted</w:t>
      </w:r>
      <w:proofErr w:type="spellEnd"/>
      <w:r w:rsidRPr="00CB4138">
        <w:rPr>
          <w:rFonts w:ascii="ISOCPEUR" w:hAnsi="ISOCPEUR"/>
          <w:sz w:val="24"/>
          <w:szCs w:val="24"/>
        </w:rPr>
        <w:t xml:space="preserve"> </w:t>
      </w:r>
      <w:proofErr w:type="spellStart"/>
      <w:r w:rsidRPr="00CB4138">
        <w:rPr>
          <w:rFonts w:ascii="ISOCPEUR" w:hAnsi="ISOCPEUR"/>
          <w:sz w:val="24"/>
          <w:szCs w:val="24"/>
        </w:rPr>
        <w:t>walnut</w:t>
      </w:r>
      <w:proofErr w:type="spellEnd"/>
      <w:r w:rsidRPr="00CB4138">
        <w:rPr>
          <w:rFonts w:ascii="ISOCPEUR" w:hAnsi="ISOCPEUR"/>
          <w:sz w:val="24"/>
          <w:szCs w:val="24"/>
        </w:rPr>
        <w:t xml:space="preserve"> frame, </w:t>
      </w:r>
      <w:proofErr w:type="spellStart"/>
      <w:r w:rsidRPr="00CB4138">
        <w:rPr>
          <w:rFonts w:ascii="ISOCPEUR" w:hAnsi="ISOCPEUR"/>
          <w:sz w:val="24"/>
          <w:szCs w:val="24"/>
        </w:rPr>
        <w:t>two</w:t>
      </w:r>
      <w:proofErr w:type="spellEnd"/>
      <w:r w:rsidRPr="00CB4138">
        <w:rPr>
          <w:rFonts w:ascii="ISOCPEUR" w:hAnsi="ISOCPEUR"/>
          <w:sz w:val="24"/>
          <w:szCs w:val="24"/>
        </w:rPr>
        <w:t xml:space="preserve"> </w:t>
      </w:r>
      <w:proofErr w:type="spellStart"/>
      <w:r w:rsidRPr="00CB4138">
        <w:rPr>
          <w:rFonts w:ascii="ISOCPEUR" w:hAnsi="ISOCPEUR"/>
          <w:sz w:val="24"/>
          <w:szCs w:val="24"/>
        </w:rPr>
        <w:t>landscapes</w:t>
      </w:r>
      <w:proofErr w:type="spellEnd"/>
      <w:r w:rsidRPr="00CB4138">
        <w:rPr>
          <w:rFonts w:ascii="ISOCPEUR" w:hAnsi="ISOCPEUR"/>
          <w:sz w:val="24"/>
          <w:szCs w:val="24"/>
        </w:rPr>
        <w:t xml:space="preserve"> </w:t>
      </w:r>
      <w:proofErr w:type="spellStart"/>
      <w:r w:rsidRPr="00CB4138">
        <w:rPr>
          <w:rFonts w:ascii="ISOCPEUR" w:hAnsi="ISOCPEUR"/>
          <w:sz w:val="24"/>
          <w:szCs w:val="24"/>
        </w:rPr>
        <w:t>overlap</w:t>
      </w:r>
      <w:proofErr w:type="spellEnd"/>
      <w:r w:rsidR="008A2946">
        <w:rPr>
          <w:rFonts w:ascii="ISOCPEUR" w:hAnsi="ISOCPEUR"/>
          <w:sz w:val="24"/>
          <w:szCs w:val="24"/>
        </w:rPr>
        <w:t>.</w:t>
      </w:r>
      <w:r w:rsidRPr="00CB4138">
        <w:rPr>
          <w:rFonts w:ascii="ISOCPEUR" w:hAnsi="ISOCPEUR"/>
          <w:sz w:val="24"/>
          <w:szCs w:val="24"/>
        </w:rPr>
        <w:t xml:space="preserve"> </w:t>
      </w:r>
      <w:r w:rsidR="008A2946">
        <w:rPr>
          <w:rFonts w:ascii="ISOCPEUR" w:hAnsi="ISOCPEUR"/>
          <w:sz w:val="24"/>
          <w:szCs w:val="24"/>
        </w:rPr>
        <w:t>O</w:t>
      </w:r>
      <w:r w:rsidRPr="00CB4138">
        <w:rPr>
          <w:rFonts w:ascii="ISOCPEUR" w:hAnsi="ISOCPEUR"/>
          <w:sz w:val="24"/>
          <w:szCs w:val="24"/>
        </w:rPr>
        <w:t xml:space="preserve">ne </w:t>
      </w:r>
      <w:proofErr w:type="spellStart"/>
      <w:r w:rsidRPr="00CB4138">
        <w:rPr>
          <w:rFonts w:ascii="ISOCPEUR" w:hAnsi="ISOCPEUR"/>
          <w:sz w:val="24"/>
          <w:szCs w:val="24"/>
        </w:rPr>
        <w:t>gradually</w:t>
      </w:r>
      <w:proofErr w:type="spellEnd"/>
      <w:r w:rsidRPr="00CB4138">
        <w:rPr>
          <w:rFonts w:ascii="ISOCPEUR" w:hAnsi="ISOCPEUR"/>
          <w:sz w:val="24"/>
          <w:szCs w:val="24"/>
        </w:rPr>
        <w:t xml:space="preserve"> </w:t>
      </w:r>
      <w:proofErr w:type="spellStart"/>
      <w:r w:rsidRPr="00CB4138">
        <w:rPr>
          <w:rFonts w:ascii="ISOCPEUR" w:hAnsi="ISOCPEUR"/>
          <w:sz w:val="24"/>
          <w:szCs w:val="24"/>
        </w:rPr>
        <w:t>reveals</w:t>
      </w:r>
      <w:proofErr w:type="spellEnd"/>
      <w:r w:rsidRPr="00CB4138">
        <w:rPr>
          <w:rFonts w:ascii="ISOCPEUR" w:hAnsi="ISOCPEUR"/>
          <w:sz w:val="24"/>
          <w:szCs w:val="24"/>
        </w:rPr>
        <w:t xml:space="preserve"> </w:t>
      </w:r>
      <w:proofErr w:type="spellStart"/>
      <w:r w:rsidRPr="00CB4138">
        <w:rPr>
          <w:rFonts w:ascii="ISOCPEUR" w:hAnsi="ISOCPEUR"/>
          <w:sz w:val="24"/>
          <w:szCs w:val="24"/>
        </w:rPr>
        <w:t>itself</w:t>
      </w:r>
      <w:proofErr w:type="spellEnd"/>
      <w:r w:rsidRPr="00CB4138">
        <w:rPr>
          <w:rFonts w:ascii="ISOCPEUR" w:hAnsi="ISOCPEUR"/>
          <w:sz w:val="24"/>
          <w:szCs w:val="24"/>
        </w:rPr>
        <w:t xml:space="preserve">, </w:t>
      </w:r>
      <w:proofErr w:type="spellStart"/>
      <w:r w:rsidRPr="00CB4138">
        <w:rPr>
          <w:rFonts w:ascii="ISOCPEUR" w:hAnsi="ISOCPEUR"/>
          <w:sz w:val="24"/>
          <w:szCs w:val="24"/>
        </w:rPr>
        <w:t>while</w:t>
      </w:r>
      <w:proofErr w:type="spellEnd"/>
      <w:r w:rsidRPr="00CB4138">
        <w:rPr>
          <w:rFonts w:ascii="ISOCPEUR" w:hAnsi="ISOCPEUR"/>
          <w:sz w:val="24"/>
          <w:szCs w:val="24"/>
        </w:rPr>
        <w:t xml:space="preserve"> the </w:t>
      </w:r>
      <w:proofErr w:type="spellStart"/>
      <w:r w:rsidRPr="00CB4138">
        <w:rPr>
          <w:rFonts w:ascii="ISOCPEUR" w:hAnsi="ISOCPEUR"/>
          <w:sz w:val="24"/>
          <w:szCs w:val="24"/>
        </w:rPr>
        <w:t>other</w:t>
      </w:r>
      <w:proofErr w:type="spellEnd"/>
      <w:r w:rsidRPr="00CB4138">
        <w:rPr>
          <w:rFonts w:ascii="ISOCPEUR" w:hAnsi="ISOCPEUR"/>
          <w:sz w:val="24"/>
          <w:szCs w:val="24"/>
        </w:rPr>
        <w:t xml:space="preserve"> </w:t>
      </w:r>
      <w:proofErr w:type="spellStart"/>
      <w:r w:rsidRPr="00CB4138">
        <w:rPr>
          <w:rFonts w:ascii="ISOCPEUR" w:hAnsi="ISOCPEUR"/>
          <w:sz w:val="24"/>
          <w:szCs w:val="24"/>
        </w:rPr>
        <w:t>shimmers</w:t>
      </w:r>
      <w:proofErr w:type="spellEnd"/>
      <w:r w:rsidRPr="00CB4138">
        <w:rPr>
          <w:rFonts w:ascii="ISOCPEUR" w:hAnsi="ISOCPEUR"/>
          <w:sz w:val="24"/>
          <w:szCs w:val="24"/>
        </w:rPr>
        <w:t xml:space="preserve"> </w:t>
      </w:r>
      <w:proofErr w:type="spellStart"/>
      <w:r w:rsidRPr="00CB4138">
        <w:rPr>
          <w:rFonts w:ascii="ISOCPEUR" w:hAnsi="ISOCPEUR"/>
          <w:sz w:val="24"/>
          <w:szCs w:val="24"/>
        </w:rPr>
        <w:t>through</w:t>
      </w:r>
      <w:proofErr w:type="spellEnd"/>
      <w:r w:rsidRPr="00CB4138">
        <w:rPr>
          <w:rFonts w:ascii="ISOCPEUR" w:hAnsi="ISOCPEUR"/>
          <w:sz w:val="24"/>
          <w:szCs w:val="24"/>
        </w:rPr>
        <w:t xml:space="preserve">, </w:t>
      </w:r>
      <w:proofErr w:type="spellStart"/>
      <w:r w:rsidRPr="00CB4138">
        <w:rPr>
          <w:rFonts w:ascii="ISOCPEUR" w:hAnsi="ISOCPEUR"/>
          <w:sz w:val="24"/>
          <w:szCs w:val="24"/>
        </w:rPr>
        <w:t>softly</w:t>
      </w:r>
      <w:proofErr w:type="spellEnd"/>
      <w:r w:rsidRPr="00CB4138">
        <w:rPr>
          <w:rFonts w:ascii="ISOCPEUR" w:hAnsi="ISOCPEUR"/>
          <w:sz w:val="24"/>
          <w:szCs w:val="24"/>
        </w:rPr>
        <w:t xml:space="preserve"> </w:t>
      </w:r>
      <w:proofErr w:type="spellStart"/>
      <w:r w:rsidRPr="00CB4138">
        <w:rPr>
          <w:rFonts w:ascii="ISOCPEUR" w:hAnsi="ISOCPEUR"/>
          <w:sz w:val="24"/>
          <w:szCs w:val="24"/>
        </w:rPr>
        <w:t>diffused</w:t>
      </w:r>
      <w:proofErr w:type="spellEnd"/>
      <w:r w:rsidRPr="00CB4138">
        <w:rPr>
          <w:rFonts w:ascii="ISOCPEUR" w:hAnsi="ISOCPEUR"/>
          <w:sz w:val="24"/>
          <w:szCs w:val="24"/>
        </w:rPr>
        <w:t xml:space="preserve"> by light, casting a </w:t>
      </w:r>
      <w:proofErr w:type="spellStart"/>
      <w:r w:rsidRPr="00CB4138">
        <w:rPr>
          <w:rFonts w:ascii="ISOCPEUR" w:hAnsi="ISOCPEUR"/>
          <w:sz w:val="24"/>
          <w:szCs w:val="24"/>
        </w:rPr>
        <w:t>gentle</w:t>
      </w:r>
      <w:proofErr w:type="spellEnd"/>
      <w:r w:rsidRPr="00CB4138">
        <w:rPr>
          <w:rFonts w:ascii="ISOCPEUR" w:hAnsi="ISOCPEUR"/>
          <w:sz w:val="24"/>
          <w:szCs w:val="24"/>
        </w:rPr>
        <w:t xml:space="preserve"> radiance </w:t>
      </w:r>
      <w:proofErr w:type="spellStart"/>
      <w:r w:rsidRPr="00CB4138">
        <w:rPr>
          <w:rFonts w:ascii="ISOCPEUR" w:hAnsi="ISOCPEUR"/>
          <w:sz w:val="24"/>
          <w:szCs w:val="24"/>
        </w:rPr>
        <w:t>into</w:t>
      </w:r>
      <w:proofErr w:type="spellEnd"/>
      <w:r w:rsidRPr="00CB4138">
        <w:rPr>
          <w:rFonts w:ascii="ISOCPEUR" w:hAnsi="ISOCPEUR"/>
          <w:sz w:val="24"/>
          <w:szCs w:val="24"/>
        </w:rPr>
        <w:t xml:space="preserve"> the </w:t>
      </w:r>
      <w:proofErr w:type="spellStart"/>
      <w:r w:rsidRPr="00CB4138">
        <w:rPr>
          <w:rFonts w:ascii="ISOCPEUR" w:hAnsi="ISOCPEUR"/>
          <w:sz w:val="24"/>
          <w:szCs w:val="24"/>
        </w:rPr>
        <w:t>surrounding</w:t>
      </w:r>
      <w:proofErr w:type="spellEnd"/>
      <w:r w:rsidRPr="00CB4138">
        <w:rPr>
          <w:rFonts w:ascii="ISOCPEUR" w:hAnsi="ISOCPEUR"/>
          <w:sz w:val="24"/>
          <w:szCs w:val="24"/>
        </w:rPr>
        <w:t xml:space="preserve"> </w:t>
      </w:r>
      <w:proofErr w:type="spellStart"/>
      <w:r w:rsidRPr="00CB4138">
        <w:rPr>
          <w:rFonts w:ascii="ISOCPEUR" w:hAnsi="ISOCPEUR"/>
          <w:sz w:val="24"/>
          <w:szCs w:val="24"/>
        </w:rPr>
        <w:t>space</w:t>
      </w:r>
      <w:proofErr w:type="spellEnd"/>
      <w:r w:rsidRPr="00CB4138">
        <w:rPr>
          <w:rFonts w:ascii="ISOCPEUR" w:hAnsi="ISOCPEUR"/>
          <w:sz w:val="24"/>
          <w:szCs w:val="24"/>
        </w:rPr>
        <w:t>.</w:t>
      </w:r>
    </w:p>
    <w:p w14:paraId="09F386EB" w14:textId="77777777" w:rsidR="00CB4138" w:rsidRDefault="00CB4138" w:rsidP="008C69D2">
      <w:pPr>
        <w:pStyle w:val="Sansinterligne"/>
        <w:rPr>
          <w:rFonts w:ascii="ISOCPEUR" w:hAnsi="ISOCPEUR"/>
          <w:sz w:val="24"/>
          <w:szCs w:val="24"/>
        </w:rPr>
      </w:pPr>
    </w:p>
    <w:p w14:paraId="13215E64" w14:textId="77777777" w:rsidR="00CB4138" w:rsidRDefault="00CB4138" w:rsidP="008C69D2">
      <w:pPr>
        <w:pStyle w:val="Sansinterligne"/>
        <w:rPr>
          <w:rFonts w:ascii="ISOCPEUR" w:hAnsi="ISOCPEUR"/>
          <w:sz w:val="24"/>
          <w:szCs w:val="24"/>
        </w:rPr>
      </w:pPr>
    </w:p>
    <w:p w14:paraId="1D90F24C" w14:textId="77777777" w:rsidR="008C69D2" w:rsidRPr="000C528E" w:rsidRDefault="008C69D2" w:rsidP="008C69D2">
      <w:pPr>
        <w:pStyle w:val="Sansinterligne"/>
        <w:rPr>
          <w:rFonts w:ascii="ISOCPEUR" w:hAnsi="ISOCPEUR"/>
          <w:b/>
          <w:bCs/>
          <w:iCs/>
          <w:sz w:val="24"/>
          <w:szCs w:val="24"/>
        </w:rPr>
      </w:pPr>
      <w:proofErr w:type="spellStart"/>
      <w:r>
        <w:rPr>
          <w:rFonts w:ascii="ISOCPEUR" w:hAnsi="ISOCPEUR"/>
          <w:b/>
          <w:bCs/>
          <w:iCs/>
          <w:sz w:val="24"/>
          <w:szCs w:val="24"/>
        </w:rPr>
        <w:t>Technical</w:t>
      </w:r>
      <w:proofErr w:type="spellEnd"/>
      <w:r>
        <w:rPr>
          <w:rFonts w:ascii="ISOCPEUR" w:hAnsi="ISOCPEUR"/>
          <w:b/>
          <w:bCs/>
          <w:iCs/>
          <w:sz w:val="24"/>
          <w:szCs w:val="24"/>
        </w:rPr>
        <w:t xml:space="preserve"> informations</w:t>
      </w:r>
    </w:p>
    <w:p w14:paraId="5CAC0DAC" w14:textId="77777777" w:rsidR="008C69D2" w:rsidRDefault="008C69D2" w:rsidP="008C69D2">
      <w:pPr>
        <w:pStyle w:val="Sansinterligne"/>
        <w:rPr>
          <w:rFonts w:ascii="ISOCPEUR" w:hAnsi="ISOCPEUR"/>
          <w:i/>
          <w:iCs/>
          <w:sz w:val="24"/>
          <w:szCs w:val="24"/>
        </w:rPr>
      </w:pPr>
    </w:p>
    <w:p w14:paraId="4F9564F0" w14:textId="77777777" w:rsidR="008C69D2" w:rsidRPr="000C528E" w:rsidRDefault="008C69D2" w:rsidP="008C69D2">
      <w:pPr>
        <w:pStyle w:val="Sansinterligne"/>
        <w:rPr>
          <w:rFonts w:ascii="ISOCPEUR" w:hAnsi="ISOCPEUR"/>
          <w:sz w:val="24"/>
          <w:szCs w:val="24"/>
        </w:rPr>
      </w:pPr>
      <w:proofErr w:type="spellStart"/>
      <w:r>
        <w:rPr>
          <w:rFonts w:ascii="ISOCPEUR" w:hAnsi="ISOCPEUR"/>
          <w:i/>
          <w:iCs/>
          <w:sz w:val="24"/>
          <w:szCs w:val="24"/>
        </w:rPr>
        <w:t>Year</w:t>
      </w:r>
      <w:proofErr w:type="spellEnd"/>
      <w:r w:rsidRPr="000C528E">
        <w:rPr>
          <w:rFonts w:ascii="ISOCPEUR" w:hAnsi="ISOCPEUR"/>
          <w:sz w:val="24"/>
          <w:szCs w:val="24"/>
        </w:rPr>
        <w:t xml:space="preserve">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 w:rsidRPr="000C528E">
        <w:rPr>
          <w:rFonts w:ascii="ISOCPEUR" w:hAnsi="ISOCPEUR"/>
          <w:sz w:val="24"/>
          <w:szCs w:val="24"/>
        </w:rPr>
        <w:t xml:space="preserve"> 202</w:t>
      </w:r>
      <w:r>
        <w:rPr>
          <w:rFonts w:ascii="ISOCPEUR" w:hAnsi="ISOCPEUR"/>
          <w:sz w:val="24"/>
          <w:szCs w:val="24"/>
        </w:rPr>
        <w:t>5</w:t>
      </w:r>
    </w:p>
    <w:p w14:paraId="314E22C8" w14:textId="77777777" w:rsidR="008C69D2" w:rsidRPr="000C528E" w:rsidRDefault="008C69D2" w:rsidP="008C69D2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i/>
          <w:iCs/>
          <w:sz w:val="24"/>
          <w:szCs w:val="24"/>
        </w:rPr>
        <w:t>E</w:t>
      </w:r>
      <w:r w:rsidRPr="000C528E">
        <w:rPr>
          <w:rFonts w:ascii="ISOCPEUR" w:hAnsi="ISOCPEUR"/>
          <w:i/>
          <w:iCs/>
          <w:sz w:val="24"/>
          <w:szCs w:val="24"/>
        </w:rPr>
        <w:t>dition :</w:t>
      </w:r>
      <w:r w:rsidRPr="000C528E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 xml:space="preserve">Unique </w:t>
      </w:r>
      <w:proofErr w:type="spellStart"/>
      <w:r>
        <w:rPr>
          <w:rFonts w:ascii="ISOCPEUR" w:hAnsi="ISOCPEUR"/>
          <w:sz w:val="24"/>
          <w:szCs w:val="24"/>
        </w:rPr>
        <w:t>pieces</w:t>
      </w:r>
      <w:proofErr w:type="spellEnd"/>
    </w:p>
    <w:p w14:paraId="0B380C2C" w14:textId="32011D23" w:rsidR="008A2946" w:rsidRPr="000C528E" w:rsidRDefault="008A2946" w:rsidP="008A2946">
      <w:pPr>
        <w:pStyle w:val="Sansinterligne"/>
        <w:rPr>
          <w:rFonts w:ascii="ISOCPEUR" w:hAnsi="ISOCPEUR"/>
          <w:i/>
          <w:iCs/>
          <w:sz w:val="24"/>
          <w:szCs w:val="24"/>
        </w:rPr>
      </w:pPr>
      <w:r>
        <w:rPr>
          <w:rFonts w:ascii="ISOCPEUR" w:hAnsi="ISOCPEUR"/>
          <w:i/>
          <w:iCs/>
          <w:sz w:val="24"/>
          <w:szCs w:val="24"/>
        </w:rPr>
        <w:t xml:space="preserve">Size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 w:rsidRPr="000C528E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>41x48x11 / 59x70x14</w:t>
      </w:r>
      <w:r w:rsidR="003A36F6">
        <w:rPr>
          <w:rFonts w:ascii="ISOCPEUR" w:hAnsi="ISOCPEUR"/>
          <w:sz w:val="24"/>
          <w:szCs w:val="24"/>
        </w:rPr>
        <w:t xml:space="preserve"> </w:t>
      </w:r>
      <w:r w:rsidRPr="000C528E">
        <w:rPr>
          <w:rFonts w:ascii="ISOCPEUR" w:hAnsi="ISOCPEUR"/>
          <w:sz w:val="24"/>
          <w:szCs w:val="24"/>
        </w:rPr>
        <w:t>cm</w:t>
      </w:r>
    </w:p>
    <w:p w14:paraId="147E61A7" w14:textId="77777777" w:rsidR="008C69D2" w:rsidRPr="000C528E" w:rsidRDefault="008C69D2" w:rsidP="008C69D2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Mat</w:t>
      </w:r>
      <w:r>
        <w:rPr>
          <w:rFonts w:ascii="ISOCPEUR" w:hAnsi="ISOCPEUR"/>
          <w:i/>
          <w:iCs/>
          <w:sz w:val="24"/>
          <w:szCs w:val="24"/>
        </w:rPr>
        <w:t>erials</w:t>
      </w:r>
      <w:r w:rsidRPr="000C528E">
        <w:rPr>
          <w:rFonts w:ascii="ISOCPEUR" w:hAnsi="ISOCPEUR"/>
          <w:i/>
          <w:iCs/>
          <w:sz w:val="24"/>
          <w:szCs w:val="24"/>
        </w:rPr>
        <w:t xml:space="preserve"> : </w:t>
      </w:r>
    </w:p>
    <w:p w14:paraId="4F7506A7" w14:textId="77777777" w:rsidR="008C69D2" w:rsidRPr="000C528E" w:rsidRDefault="008C69D2" w:rsidP="008C69D2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Plain </w:t>
      </w:r>
      <w:proofErr w:type="spellStart"/>
      <w:r>
        <w:rPr>
          <w:rFonts w:ascii="ISOCPEUR" w:hAnsi="ISOCPEUR"/>
          <w:sz w:val="24"/>
          <w:szCs w:val="24"/>
        </w:rPr>
        <w:t>walnut</w:t>
      </w:r>
      <w:proofErr w:type="spellEnd"/>
    </w:p>
    <w:p w14:paraId="578D1D57" w14:textId="77777777" w:rsidR="008C69D2" w:rsidRPr="000C528E" w:rsidRDefault="008C69D2" w:rsidP="008C69D2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Washi </w:t>
      </w:r>
      <w:proofErr w:type="spellStart"/>
      <w:r>
        <w:rPr>
          <w:rFonts w:ascii="ISOCPEUR" w:hAnsi="ISOCPEUR"/>
          <w:sz w:val="24"/>
          <w:szCs w:val="24"/>
        </w:rPr>
        <w:t>paper</w:t>
      </w:r>
      <w:proofErr w:type="spellEnd"/>
    </w:p>
    <w:p w14:paraId="5BAB894A" w14:textId="77777777" w:rsidR="008C69D2" w:rsidRPr="000C528E" w:rsidRDefault="008C69D2" w:rsidP="008C69D2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Ve</w:t>
      </w:r>
      <w:r w:rsidRPr="000C528E">
        <w:rPr>
          <w:rFonts w:ascii="ISOCPEUR" w:hAnsi="ISOCPEUR"/>
          <w:sz w:val="24"/>
          <w:szCs w:val="24"/>
        </w:rPr>
        <w:t>g</w:t>
      </w:r>
      <w:r>
        <w:rPr>
          <w:rFonts w:ascii="ISOCPEUR" w:hAnsi="ISOCPEUR"/>
          <w:sz w:val="24"/>
          <w:szCs w:val="24"/>
        </w:rPr>
        <w:t>e</w:t>
      </w:r>
      <w:r w:rsidRPr="000C528E">
        <w:rPr>
          <w:rFonts w:ascii="ISOCPEUR" w:hAnsi="ISOCPEUR"/>
          <w:sz w:val="24"/>
          <w:szCs w:val="24"/>
        </w:rPr>
        <w:t>tal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inks</w:t>
      </w:r>
      <w:proofErr w:type="spellEnd"/>
    </w:p>
    <w:p w14:paraId="2DD412E5" w14:textId="77777777" w:rsidR="00CB4138" w:rsidRPr="002574A8" w:rsidRDefault="00CB4138" w:rsidP="00CB4138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2574A8">
        <w:rPr>
          <w:rFonts w:ascii="ISOCPEUR" w:hAnsi="ISOCPEUR"/>
          <w:i/>
          <w:iCs/>
          <w:sz w:val="24"/>
          <w:szCs w:val="24"/>
        </w:rPr>
        <w:t>Techniques :</w:t>
      </w:r>
    </w:p>
    <w:p w14:paraId="3BE5A2C0" w14:textId="77777777" w:rsidR="00CB4138" w:rsidRDefault="00CB4138" w:rsidP="00CB4138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Sprayed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natural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dye</w:t>
      </w:r>
      <w:proofErr w:type="spellEnd"/>
    </w:p>
    <w:p w14:paraId="73A16521" w14:textId="77777777" w:rsidR="00CB4138" w:rsidRDefault="00CB4138" w:rsidP="00CB4138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Cabinetmaking</w:t>
      </w:r>
      <w:proofErr w:type="spellEnd"/>
    </w:p>
    <w:p w14:paraId="11B1AAD6" w14:textId="77777777" w:rsidR="00CB4138" w:rsidRPr="000C528E" w:rsidRDefault="00CB4138" w:rsidP="00CB4138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Light design</w:t>
      </w:r>
    </w:p>
    <w:p w14:paraId="67F3935B" w14:textId="77777777" w:rsidR="00CB4138" w:rsidRDefault="00CB4138" w:rsidP="00CB4138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373B5E">
        <w:rPr>
          <w:rFonts w:ascii="ISOCPEUR" w:hAnsi="ISOCPEUR"/>
          <w:i/>
          <w:iCs/>
          <w:sz w:val="24"/>
          <w:szCs w:val="24"/>
        </w:rPr>
        <w:t>Light :</w:t>
      </w:r>
    </w:p>
    <w:p w14:paraId="0668EC12" w14:textId="6E247910" w:rsidR="00CB4138" w:rsidRPr="00E011FB" w:rsidRDefault="00CB4138" w:rsidP="00CB4138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LED </w:t>
      </w:r>
      <w:proofErr w:type="spellStart"/>
      <w:r>
        <w:rPr>
          <w:rFonts w:ascii="ISOCPEUR" w:hAnsi="ISOCPEUR"/>
          <w:sz w:val="24"/>
          <w:szCs w:val="24"/>
        </w:rPr>
        <w:t>strip</w:t>
      </w:r>
      <w:proofErr w:type="spellEnd"/>
      <w:r>
        <w:rPr>
          <w:rFonts w:ascii="ISOCPEUR" w:hAnsi="ISOCPEUR"/>
          <w:sz w:val="24"/>
          <w:szCs w:val="24"/>
        </w:rPr>
        <w:t xml:space="preserve"> 24</w:t>
      </w:r>
      <w:r w:rsidRPr="000C528E">
        <w:rPr>
          <w:rFonts w:ascii="ISOCPEUR" w:hAnsi="ISOCPEUR"/>
          <w:sz w:val="24"/>
          <w:szCs w:val="24"/>
        </w:rPr>
        <w:t xml:space="preserve">V </w:t>
      </w:r>
      <w:r w:rsidR="009343BA">
        <w:rPr>
          <w:rFonts w:ascii="ISOCPEUR" w:hAnsi="ISOCPEUR"/>
          <w:sz w:val="24"/>
          <w:szCs w:val="24"/>
        </w:rPr>
        <w:t>19.2</w:t>
      </w:r>
      <w:r>
        <w:rPr>
          <w:rFonts w:ascii="ISOCPEUR" w:hAnsi="ISOCPEUR"/>
          <w:sz w:val="24"/>
          <w:szCs w:val="24"/>
        </w:rPr>
        <w:t>/m</w:t>
      </w:r>
      <w:r w:rsidRPr="000C528E">
        <w:rPr>
          <w:rFonts w:ascii="ISOCPEUR" w:hAnsi="ISOCPEUR"/>
          <w:sz w:val="24"/>
          <w:szCs w:val="24"/>
        </w:rPr>
        <w:t xml:space="preserve"> 4000°K</w:t>
      </w:r>
    </w:p>
    <w:p w14:paraId="59701C49" w14:textId="77777777" w:rsidR="008C69D2" w:rsidRPr="005E3DCF" w:rsidRDefault="008C69D2" w:rsidP="008C69D2"/>
    <w:p w14:paraId="582E0EC7" w14:textId="77777777" w:rsidR="005E3DCF" w:rsidRPr="005E3DCF" w:rsidRDefault="005E3DCF" w:rsidP="008C69D2">
      <w:pPr>
        <w:pStyle w:val="Sansinterligne"/>
      </w:pPr>
    </w:p>
    <w:sectPr w:rsidR="005E3DCF" w:rsidRPr="005E3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 Mono Medium">
    <w:panose1 w:val="00000009000000000000"/>
    <w:charset w:val="00"/>
    <w:family w:val="modern"/>
    <w:pitch w:val="fixed"/>
    <w:sig w:usb0="E00002FF" w:usb1="1000205B" w:usb2="00000020" w:usb3="00000000" w:csb0="0000019F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DCF"/>
    <w:rsid w:val="002B4A40"/>
    <w:rsid w:val="0035477D"/>
    <w:rsid w:val="003830E4"/>
    <w:rsid w:val="003A36F6"/>
    <w:rsid w:val="00440CA3"/>
    <w:rsid w:val="00452A0B"/>
    <w:rsid w:val="00493224"/>
    <w:rsid w:val="005165E5"/>
    <w:rsid w:val="005E3DCF"/>
    <w:rsid w:val="006335FC"/>
    <w:rsid w:val="006C2D5F"/>
    <w:rsid w:val="007F4A3B"/>
    <w:rsid w:val="008A2946"/>
    <w:rsid w:val="008C69D2"/>
    <w:rsid w:val="009343BA"/>
    <w:rsid w:val="009873F7"/>
    <w:rsid w:val="00A124E4"/>
    <w:rsid w:val="00AF199D"/>
    <w:rsid w:val="00B75B08"/>
    <w:rsid w:val="00BB121B"/>
    <w:rsid w:val="00CB4138"/>
    <w:rsid w:val="00E904F2"/>
    <w:rsid w:val="00F5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051A1"/>
  <w15:chartTrackingRefBased/>
  <w15:docId w15:val="{A0912910-754B-4894-8DBA-A4A8ACB97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E3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E3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E3D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E3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E3D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E3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E3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E3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E3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E3D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E3D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E3D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E3DCF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E3DCF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E3DC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E3DC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E3DC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E3DC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E3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E3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E3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E3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E3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E3DC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E3DC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E3DCF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E3D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E3DCF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5E3DCF"/>
    <w:rPr>
      <w:b/>
      <w:bCs/>
      <w:smallCaps/>
      <w:color w:val="2F5496" w:themeColor="accent1" w:themeShade="BF"/>
      <w:spacing w:val="5"/>
    </w:rPr>
  </w:style>
  <w:style w:type="paragraph" w:styleId="Sansinterligne">
    <w:name w:val="No Spacing"/>
    <w:uiPriority w:val="1"/>
    <w:qFormat/>
    <w:rsid w:val="005E3D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PRANGÉ</dc:creator>
  <cp:keywords/>
  <dc:description/>
  <cp:lastModifiedBy>Maxime PRANGÉ</cp:lastModifiedBy>
  <cp:revision>12</cp:revision>
  <dcterms:created xsi:type="dcterms:W3CDTF">2025-06-28T16:10:00Z</dcterms:created>
  <dcterms:modified xsi:type="dcterms:W3CDTF">2026-01-28T17:24:00Z</dcterms:modified>
</cp:coreProperties>
</file>